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FC" w:rsidRDefault="00424AFC" w:rsidP="00424AFC"/>
    <w:p w:rsidR="00424AFC" w:rsidRDefault="00424AFC" w:rsidP="00424AFC">
      <w:r>
        <w:rPr>
          <w:noProof/>
          <w:lang w:eastAsia="el-GR"/>
        </w:rPr>
        <w:drawing>
          <wp:inline distT="0" distB="0" distL="0" distR="0">
            <wp:extent cx="5274310" cy="269176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C" w:rsidRDefault="00424AFC" w:rsidP="00424AFC">
      <w:r>
        <w:t>Επικοινωνούμε μαζί σας εκ μέρους του Οικονομικού Πανεπιστημίου Αθηνών (πρώην ΑΣΟΕΕ) σχετικά με το Θερινό Σχολείο Νεανικής Επιχειρηματικότητας – YES, το οποίο διοργανώνεται φέτος για 12η συνεχή χρονιά.</w:t>
      </w:r>
    </w:p>
    <w:p w:rsidR="00424AFC" w:rsidRDefault="00E63F96" w:rsidP="00424AFC">
      <w:hyperlink r:id="rId5" w:history="1">
        <w:r w:rsidR="00424AFC" w:rsidRPr="00997829">
          <w:rPr>
            <w:rStyle w:val="Hyperlink"/>
          </w:rPr>
          <w:t>https://yes.aueb.gr/</w:t>
        </w:r>
      </w:hyperlink>
      <w:r w:rsidR="00424AFC">
        <w:t xml:space="preserve"> </w:t>
      </w:r>
    </w:p>
    <w:p w:rsidR="00424AFC" w:rsidRDefault="00424AFC" w:rsidP="00424AFC">
      <w:r>
        <w:t xml:space="preserve">Το πρόγραμμα απευθύνεται σε μαθητές Λυκείου και θα ήταν μεγάλη μας χαρά αν μπορούσατε να το προωθήσετε στους μαθητές σας σε περίπτωση που ενδιαφέρονται να συμμετάσχουν. Η συμμετοχή είναι δωρεάν μέσω υποτροφιών που προκύπτουν από εξέταση τύπου GMAT (εξετάσεις επάνω σε βασικές γνώσεις μαθηματικών και Αγγλικών) ενώ δίνεται και η δυνατότητα συμμετοχής με πληρωμή.  </w:t>
      </w:r>
    </w:p>
    <w:p w:rsidR="00424AFC" w:rsidRDefault="00424AFC" w:rsidP="00424AFC"/>
    <w:p w:rsidR="00424AFC" w:rsidRDefault="00424AFC" w:rsidP="00424AFC"/>
    <w:p w:rsidR="00424AFC" w:rsidRDefault="00424AFC" w:rsidP="00424AFC"/>
    <w:p w:rsidR="00424AFC" w:rsidRDefault="00424AFC" w:rsidP="00424AFC"/>
    <w:p w:rsidR="00424AFC" w:rsidRPr="00424AFC" w:rsidRDefault="00424AFC" w:rsidP="00424A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24AFC">
        <w:rPr>
          <w:rFonts w:ascii="Arial" w:hAnsi="Arial" w:cs="Arial"/>
          <w:b/>
          <w:bCs/>
          <w:sz w:val="20"/>
          <w:szCs w:val="20"/>
        </w:rPr>
        <w:t>Εισαγωγή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Στη δύσκολη συγκυρία που βιώνουμε, η καινοτομία και η επιχειρηματικότητα φαντάζουν ως σημαντικές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επιλογές που δίνουν προοπτική και αισιοδοξία καθώς και έξοδο από τη κρίση. Ειδικά στην Ελλάδα, η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οποία σύμφωνα με τους διεθνείς δείκτες υστερεί στην καινοτομία και την επιχειρηματικότητα, η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προσπάθεια για ενίσχυσή τους είναι απαραίτητη.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Η έλλειψη επιχειρηματικής κουλτούρας στη χώρα μας φαίνεται ξεκάθαρα και στις επιλογές σχολών που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 xml:space="preserve">σχετίζονται με τον δημόσιο τομέα, από τους υποψήφιους φοιτητές καθώς και στις επαγγελματικές </w:t>
      </w:r>
      <w:r>
        <w:rPr>
          <w:rFonts w:ascii="Arial" w:hAnsi="Arial" w:cs="Arial"/>
          <w:sz w:val="20"/>
          <w:szCs w:val="20"/>
        </w:rPr>
        <w:t xml:space="preserve">τους </w:t>
      </w:r>
      <w:r w:rsidRPr="00424AFC">
        <w:rPr>
          <w:rFonts w:ascii="Arial" w:hAnsi="Arial" w:cs="Arial"/>
          <w:sz w:val="20"/>
          <w:szCs w:val="20"/>
        </w:rPr>
        <w:t>προτιμήσεις, όταν αποφοιτούν. Η έλλειψη αυτή είτε οφείλεται στη σχετικά μικρή αγορά της Ελλάδος ή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στη γραφειοκρατία του δημόσιου τομέα, ή και στα δύο, έχει ως αποτέλεσμα την υπερβολική εξάρτηση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από τον δημόσιο τομέα και την ανεπαρκή προσφορά προϊόντων και υπηρεσιών που δημιουργούν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πραγματικό πλούτο στην κοινωνία και ανάπτυξη στην οικονομία.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Όλοι μας γνωρίζουμε ότι η καινοτομία και η επιχειρηματική κουλτούρα είναι σε μεγάλο βαθμό θέμα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παιδείας. Το Οικονομικό Πανεπιστήμιο Αθηνών (ΟΠΑ), θεωρώντας ότι αυτή η κουλτούρα μπορεί και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 xml:space="preserve">πρέπει να διαμορφωθεί στους νέους, ήδη έχει ξεκινήσει δράσεις προώθησης της καινοτομίας και </w:t>
      </w:r>
      <w:r>
        <w:rPr>
          <w:rFonts w:ascii="Arial" w:hAnsi="Arial" w:cs="Arial"/>
          <w:sz w:val="20"/>
          <w:szCs w:val="20"/>
        </w:rPr>
        <w:t xml:space="preserve">της </w:t>
      </w:r>
      <w:r w:rsidRPr="00424AFC">
        <w:rPr>
          <w:rFonts w:ascii="Arial" w:hAnsi="Arial" w:cs="Arial"/>
          <w:sz w:val="20"/>
          <w:szCs w:val="20"/>
        </w:rPr>
        <w:t xml:space="preserve">νεανικής επιχειρηματικότητας. Παράδειγμα αυτών των </w:t>
      </w:r>
      <w:r w:rsidRPr="00424AFC">
        <w:rPr>
          <w:rFonts w:ascii="Arial" w:hAnsi="Arial" w:cs="Arial"/>
          <w:sz w:val="20"/>
          <w:szCs w:val="20"/>
        </w:rPr>
        <w:lastRenderedPageBreak/>
        <w:t>δράσεων είναι ο Δια-Πανεπιστημιακός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Διαγωνισμός Ennovation που διεξήχθη για 12η χρονιά φέτος σε συνεργασία με 20 άλλα Πανεπιστήμια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και συγκεντρώνει προτάσεις από περισσότερους από 300 φοιτητές ετησίως, ή το φοιτητικό συνέδριο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που διοργανώνεται κάθε χρόνο από φοιτητές του Τμήματος ΔΕΤ.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Στο πλαίσιο αυτής της προσπάθειας το Τμήμα Διοικητικής Επιστήμης και Τεχνολογίας του ΟΠΑ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δημιούργησε το 2010 και από τότε υποστηρίζει το Θερινό Σχολείο Νεανικής Επιχειρηματικότητας.</w:t>
      </w:r>
    </w:p>
    <w:p w:rsidR="00424AFC" w:rsidRPr="00424AFC" w:rsidRDefault="00424AFC" w:rsidP="00424A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24AFC">
        <w:rPr>
          <w:rFonts w:ascii="Arial" w:hAnsi="Arial" w:cs="Arial"/>
          <w:b/>
          <w:bCs/>
          <w:sz w:val="20"/>
          <w:szCs w:val="20"/>
        </w:rPr>
        <w:t>Σε ποιους απευθύνεται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Το πρόγραμμα απευθύνεται σε μαθητές Λυκείου (Α’, Β’ και Γ’ τάξης), με επάρκεια στην Αγγλική γλώσσα,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που ενδιαφέρονται να αποκτήσουν γνώσεις και δεξιότητες σχετικά με θέματα επιχειρήσεων και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επιχειρηματικότητας.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Οι συμμετέχοντες μαθητές και μαθήτριες έχουν την ευκαιρία, με διαδραστικό και ευχάριστο τρόπο, να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προσεγγίσουν την επιχειρηματική διαδικασία. Με μαθήματα, αναλύσεις πραγματικών επιχειρήσεων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(case studies), συμμετοχή σε επιχειρηματικά παιχνίδια, εργαστηριακές ασκήσεις και άλλες ομαδικές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δραστηριότητες, εξοικειώνονται με πολλές έννοιες της Διοίκησης Επιχειρήσεων, όπως η οργάνωση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επιχειρήσεων, η ηγεσία, η ομαδικότητα, το μάρκετινγκ, η χρηματοοικονομική διοίκηση, η καινοτομία, η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στρατηγική, η διοίκηση ανθρωπίνων πόρων και πολλά άλλα.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 xml:space="preserve">Ταυτόχρονα, προσεγγίζουν την επιχειρηματικότητα, ξεκινώντας από την αναγνώριση και αξιολόγηση </w:t>
      </w:r>
      <w:r>
        <w:rPr>
          <w:rFonts w:ascii="Arial" w:hAnsi="Arial" w:cs="Arial"/>
          <w:sz w:val="20"/>
          <w:szCs w:val="20"/>
        </w:rPr>
        <w:t xml:space="preserve">της </w:t>
      </w:r>
      <w:r w:rsidRPr="00424AFC">
        <w:rPr>
          <w:rFonts w:ascii="Arial" w:hAnsi="Arial" w:cs="Arial"/>
          <w:sz w:val="20"/>
          <w:szCs w:val="20"/>
        </w:rPr>
        <w:t>ιδέας και της επιχειρηματικής ευκαιρίας, συνεχίζοντας στην κινητοποίηση πόρων για τη δημιουργία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επιχείρησης και καταλήγοντας στη διαχείριση της ανάπτυξής της, συντάσσοντας ταυτόχρονα το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επιχειρηματικό σχέδιο για μια δική τους καινοτομική ιδέα.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Το πρόγραμμα βοηθά τους μαθητές να διερευνήσουν σε ένα βαθμό τις δυνατότητές τους ως μελλοντικά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στελέχη ή επιχειρηματίες και να καταλάβουν πιο άμεσα τις προοπτικές που τους προσφέρει αυτός ο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δυναμικά αναπτυσσόμενος κλάδος της οικονομίας.</w:t>
      </w:r>
    </w:p>
    <w:p w:rsid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Πότε και Πού θα διεξαχθεί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Οι ημερομηνίες διεξαγωγής του προγράμματος θα ανακοινωθούν στην επίσημη ιστοσελίδα του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 xml:space="preserve">προγράμματος </w:t>
      </w:r>
      <w:hyperlink r:id="rId6" w:history="1">
        <w:r w:rsidRPr="00997829">
          <w:rPr>
            <w:rStyle w:val="Hyperlink"/>
            <w:rFonts w:ascii="Arial" w:hAnsi="Arial" w:cs="Arial"/>
            <w:sz w:val="20"/>
            <w:szCs w:val="20"/>
          </w:rPr>
          <w:t>https://yes.aueb.gr</w:t>
        </w:r>
      </w:hyperlink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Οι μαθητές απασχολούνται από τις 09.45 το πρωί έως τις 17.00 το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απόγευμα και ανάλογα με την εξέλιξη της πανδημίας, τα μαθήματα θα διεξαχθούν είτε διαδικτυακά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χρησιμοποιώντας τη πλατφόρμα Microsoft Teams, είτε δια ζώσης στους χώρους του Οικονομικού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Πανεπιστημίου Αθηνών.</w:t>
      </w:r>
    </w:p>
    <w:p w:rsidR="00424AFC" w:rsidRPr="00424AFC" w:rsidRDefault="00424AFC" w:rsidP="00424A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24AFC">
        <w:rPr>
          <w:rFonts w:ascii="Arial" w:hAnsi="Arial" w:cs="Arial"/>
          <w:b/>
          <w:bCs/>
          <w:sz w:val="20"/>
          <w:szCs w:val="20"/>
        </w:rPr>
        <w:t>Δομή Προγράμματος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Το πρόγραμμα έχει σχεδιαστεί ώστε να είναι ζωντανό, διαδραστικό και να κρατά το ενδιαφέρον των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μαθητών σε όλη τη διάρκεια της ημέρας. Περιλαμβάνει, μεταξύ άλλων, μαθήματα από ακαδημαϊκούς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διδάσκοντες και ομιλίες από προσκεκλημένους επιχειρηματίες, ανάλυση και συζήτηση μελετών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περίπτωσης από την ελληνική και διεθνή πραγματικότητα, συμμετοχή σε επιχειρηματικά παίγνια,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 xml:space="preserve">ομαδικές δραστηριότητες καθώς και επεξεργασία και ανάπτυξη επιχειρηματικού σχεδίου </w:t>
      </w:r>
      <w:r>
        <w:rPr>
          <w:rFonts w:ascii="Arial" w:hAnsi="Arial" w:cs="Arial"/>
          <w:sz w:val="20"/>
          <w:szCs w:val="20"/>
        </w:rPr>
        <w:t xml:space="preserve">νέας </w:t>
      </w:r>
      <w:r w:rsidRPr="00424AFC">
        <w:rPr>
          <w:rFonts w:ascii="Arial" w:hAnsi="Arial" w:cs="Arial"/>
          <w:sz w:val="20"/>
          <w:szCs w:val="20"/>
        </w:rPr>
        <w:t>επιχείρησης. Από το 2013 με την πολύτιμη βοήθεια του Φοιτητικού Συλλόγου Επιχειρηματικότητας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Thinkbiz, οι μαθητές έχουν την ευκαιρία, στο πλαίσιο του προγράμματος «Στη σκιά ενός Επιχειρηματία»,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να πραγματοποιήσουν ενδιαφέρουσες και δια δραστικές επισκέψεις σε επιχειρήσεις σε ομάδες των 4-5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ατόμων.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Συγκεκριμένα, η ημέρα είναι οργανωμένη σε τέσσερις χρονικές ζώνες ως εξής: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9.45 - 11.45: μάθημα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12.00 - 13.15: επεξεργασία επιχειρηματικού σχεδίου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13.15 - 14.00: μεσημεριανό διάλειμμα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14.00 - 15.00: απασχόληση σε εργαστήρια και αίθουσες ομαδικής εργασίας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15.00 - 17.00: συμμετοχή σε επιχειρηματικό παίγνιο ή/και διάλεξη εξωτερικού ομιλητή/ επιχειρηματία</w:t>
      </w:r>
    </w:p>
    <w:p w:rsidR="00424AFC" w:rsidRPr="00424AFC" w:rsidRDefault="00424AFC" w:rsidP="00424A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24AFC">
        <w:rPr>
          <w:rFonts w:ascii="Arial" w:hAnsi="Arial" w:cs="Arial"/>
          <w:b/>
          <w:bCs/>
          <w:sz w:val="20"/>
          <w:szCs w:val="20"/>
        </w:rPr>
        <w:t>Ενδεικτικά Μαθήματα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Τα μαθήματα τα οποία καλύπτονται στο καλοκαιρινό πρόγραμμα περιλαμβάνουν μεταξύ άλλων τα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εξής: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Εισαγωγή στην Επιχειρηματικότητα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Αναγνώριση και Αξιολόγηση Επιχειρηματικής Ιδέας και Ευκαιρίας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Ανάπτυξη Επιχειρηματικού Σχεδίου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Οργάνωση Νέας Επιχείρησης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lastRenderedPageBreak/>
        <w:t>• Διοίκηση Ανθρώπινου Δυναμικού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Ηλεκτρονικό Επιχειρείν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Internet, Κοινωνικά Δίκτυα και Επιχειρηματικότητα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Επιχειρηματική Στρατηγική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Επιχειρηματική Ηθική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Εταιρική Κοινωνική Ευθύνη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Βιώσιμη Ανάπτυξη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Management και Ηγεσία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Εισαγωγή στο Marketing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Ψηφιακό Marketing και Πωλήσεις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Καινοτομία / Δημιουργικότητα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Χρηματοδότηση Νέων Επιχειρήσεων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Διαχείριση Χρηματοδοτήσεων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Επενδύσεις και Χρηματοοικονομικά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Χρήμα και Τράπεζες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• Εφοδιαστική Αλυσίδα και Νέες Τεχνολογίες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Ανάπτυξη Επιχειρηματικού Σχεδίου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Οι συμμετέχοντες αναπτύσσουν το επιχειρηματικό σχέδιο μιας νέας επιχείρησης το οποίο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επεξεργάζονται στο πλαίσιο ομάδας και παρουσιάζουν την τελευταία μέρα του προγράμματος.</w:t>
      </w:r>
    </w:p>
    <w:p w:rsidR="00424AFC" w:rsidRPr="00424AFC" w:rsidRDefault="00424AFC" w:rsidP="00424A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24AFC">
        <w:rPr>
          <w:rFonts w:ascii="Arial" w:hAnsi="Arial" w:cs="Arial"/>
          <w:b/>
          <w:bCs/>
          <w:sz w:val="20"/>
          <w:szCs w:val="20"/>
        </w:rPr>
        <w:t>Διδάσκοντες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Στο πρόγραμμα διδάσκουν μέλη του Διδακτικού Προσωπικού του ΟΠΑ, καθώς και Επιστημονικοί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Συνεργάτες με μεγάλη διδακτική και ερευνητική εμπειρία. Τέλος, στο πρόγραμμα συμμετέχουν και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προσκεκλημένοι επιχειρηματίες και στελέχη που δίνουν τη δική τους, πιο πρακτική οπτική στα θέματα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που αναπτύσσονται.</w:t>
      </w:r>
    </w:p>
    <w:p w:rsidR="00424AFC" w:rsidRPr="00424AFC" w:rsidRDefault="00424AFC" w:rsidP="00424A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24AFC">
        <w:rPr>
          <w:rFonts w:ascii="Arial" w:hAnsi="Arial" w:cs="Arial"/>
          <w:b/>
          <w:bCs/>
          <w:sz w:val="20"/>
          <w:szCs w:val="20"/>
        </w:rPr>
        <w:t>Συμμετοχή</w:t>
      </w:r>
    </w:p>
    <w:p w:rsid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Μέχρι σήμερα έχουν παρακολουθήσει το πρόγραμμα περισσότεροι από 600 μαθητές από 240 Λύκεια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από όλη την Ελλάδα (65% από Αττική, 35% από επαρχία). Η επιλογή των υποτρόφων γίνεται μετά από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συμμετοχή των υποψηφίων σε τεστ δεξιοτήτων (τύπου GMAT) το οποίο πραγματοποιείται λίγες ημέρες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πριν την έναρξη του προγράμματος και αξιολογεί την αναλυτική ικανότητα των μαθητών σε μαθηματικό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 xml:space="preserve">και λεκτικό επίπεδο. Το κόστος συμμετοχής για μαθητές που ενδιαφέρονται να συμμετάσχουν στο πρόγραμμα χωρίς υποτροφία, ανέρχεται στο ποσό των </w:t>
      </w:r>
      <w:r w:rsidRPr="00424AFC">
        <w:rPr>
          <w:rFonts w:ascii="Arial" w:hAnsi="Arial" w:cs="Arial"/>
          <w:b/>
          <w:bCs/>
          <w:sz w:val="20"/>
          <w:szCs w:val="20"/>
        </w:rPr>
        <w:t>350 ευρώ.</w:t>
      </w:r>
      <w:r w:rsidRPr="00424AFC">
        <w:rPr>
          <w:rFonts w:ascii="Arial" w:hAnsi="Arial" w:cs="Arial"/>
          <w:sz w:val="20"/>
          <w:szCs w:val="20"/>
        </w:rPr>
        <w:t xml:space="preserve"> 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 xml:space="preserve">Το κόστος περιλαμβάνει </w:t>
      </w:r>
      <w:r>
        <w:rPr>
          <w:rFonts w:ascii="Arial" w:hAnsi="Arial" w:cs="Arial"/>
          <w:sz w:val="20"/>
          <w:szCs w:val="20"/>
        </w:rPr>
        <w:t xml:space="preserve">τις </w:t>
      </w:r>
      <w:r w:rsidRPr="00424AFC">
        <w:rPr>
          <w:rFonts w:ascii="Arial" w:hAnsi="Arial" w:cs="Arial"/>
          <w:sz w:val="20"/>
          <w:szCs w:val="20"/>
        </w:rPr>
        <w:t>σημειώσεις των μαθημάτων καθώς και ελαφρύ μεσημεριανό γεύμα.</w:t>
      </w:r>
    </w:p>
    <w:p w:rsidR="00424AFC" w:rsidRPr="00424AFC" w:rsidRDefault="00424AFC" w:rsidP="00424A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24AFC">
        <w:rPr>
          <w:rFonts w:ascii="Arial" w:hAnsi="Arial" w:cs="Arial"/>
          <w:b/>
          <w:bCs/>
          <w:sz w:val="20"/>
          <w:szCs w:val="20"/>
        </w:rPr>
        <w:t>Πιστοποιητικό Παρακολούθησης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Όλοι οι συμμετέχοντες λαμβάνουν πιστοποιητικό παρακολούθησης του σεμιναρίου από το Οικονομικό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Πανεπιστήμιο Αθηνών.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Πληροφορίες και Δηλώσεις Συμμετοχής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Επικοινωνήστε μαζί μας στο τηλέφωνο 210 8203 827, στο e-mail yes@aueb.gr ή επισκεφθείτε την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ιστοσελίδα του προγράμματος www.yes.aueb.gr .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Με την υποστήριξη του Κέντρου Επιχειρηματικότητας και Καινοτομίας ACEin του Οικονομικού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Πανεπιστημίου Αθηνών.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</w:p>
    <w:p w:rsid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</w:p>
    <w:p w:rsidR="00424AFC" w:rsidRPr="00424AFC" w:rsidRDefault="00424AFC" w:rsidP="00424A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24AFC">
        <w:rPr>
          <w:rFonts w:ascii="Arial" w:hAnsi="Arial" w:cs="Arial"/>
          <w:b/>
          <w:bCs/>
          <w:sz w:val="20"/>
          <w:szCs w:val="20"/>
        </w:rPr>
        <w:t>12ο Θερινό Σχολείο Νεανικής Επιχειρηματικότητας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Youth Entrepreneurship Summer program (YES)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Το Θερινό Σχολείο Νεανικής Επιχειρηματικότητας (Youth Entrepreneurship Summer Program – YES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Program), το οποίο διοργανώνεται φέτος για 12η συνεχή χρονιά, είναι το πρώτο θερινό σχολείο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επιχειρηματικότητας που διοργανώνεται από Ελληνικό Πανεπιστήμιο και απευθύνεται σε μαθητές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λυκείου. Έχει ως στόχο να αναδειχθεί η νεανική καινοτομία και επιχειρηματικότητα και να εκπαιδευτούν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οι μαθητές λυκείου σε έναν νέο τρόπο σκέψης που ενισχύει την καινοτομία και την επιχειρηματική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υλοποίηση ιδεών. Μέχρι σήμερα έχουν παρακολουθήσει με υποτροφία το πρόγραμμα περισσότεροι από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600 μαθητές από 240 σχολεία (65% από Αττική, 35% από επαρχία).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lastRenderedPageBreak/>
        <w:t>Το πρόγραμμα απευθύνεται σε μαθητές/τριες Λυκείου που ενδιαφέρονται να αποκτήσουν γνώσεις και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δεξιότητες σχετικά με την επιχείρηση και την επιχειρηματική διαδικασία. Ανεξάρτητα από τον τομέα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σπουδών που θέλει να ακολουθήσει ένας μαθητής (διοίκηση επιχειρήσεων και οικονομικά, πολυτεχνικές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σχολές, νομική, ιατρική κλπ.), η συμμετοχή του/της στο πρόγραμμα βοηθά στην καλύτερη κατανόηση του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 xml:space="preserve">επιχειρηματικού κόσμου καθώς και στη διεύρυνση των δυνατοτήτων του/της ως μελλοντικό στέλεχος </w:t>
      </w:r>
      <w:r>
        <w:rPr>
          <w:rFonts w:ascii="Arial" w:hAnsi="Arial" w:cs="Arial"/>
          <w:sz w:val="20"/>
          <w:szCs w:val="20"/>
        </w:rPr>
        <w:t xml:space="preserve">μίας </w:t>
      </w:r>
      <w:r w:rsidRPr="00424AFC">
        <w:rPr>
          <w:rFonts w:ascii="Arial" w:hAnsi="Arial" w:cs="Arial"/>
          <w:sz w:val="20"/>
          <w:szCs w:val="20"/>
        </w:rPr>
        <w:t>επιχείρησης, οργανισμού ή δημιουργού μιας νέας επιχειρηματικής δραστηριότητας. Οι μαθητές/τριες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έχουν τη δυνατότητα να καταλάβουν τις επαγγελματικές προοπτικές που τους ανοίγονται στους πιο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δυναμικά αναπτυσσόμενους κλάδους της οικονομίας, ενώ η συμμετοχή τους στο πρόγραμμα τούς δίνει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ένα επιπλέον χρήσιμο πιστοποιητικό.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Το πρόγραμμα σπουδών περιλαμβάνει, μεταξύ άλλων, μαθήματα από ακαδημαϊκούς διδάσκοντες του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Οικονομικού Πανεπιστημίου Αθηνών, ανάλυση και συζήτηση μελετών περίπτωσης από την ελληνική και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διεθνή πραγματικότητα, συμμετοχή σε επιχειρηματικά παίγνια, ομαδικές δραστηριότητες, καθώς και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επεξεργασία και ανάπτυξη επιχειρηματικού σχεδίου μιας νέας επιχείρησης. Κατά τη διάρκεια των δύο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 xml:space="preserve">εβδομάδων, οι μαθητές εργάζονται σε ομάδες συντάσσοντας το επιχειρηματικό πλάνο για μία δική </w:t>
      </w:r>
      <w:r>
        <w:rPr>
          <w:rFonts w:ascii="Arial" w:hAnsi="Arial" w:cs="Arial"/>
          <w:sz w:val="20"/>
          <w:szCs w:val="20"/>
        </w:rPr>
        <w:t xml:space="preserve">τους </w:t>
      </w:r>
      <w:r w:rsidRPr="00424AFC">
        <w:rPr>
          <w:rFonts w:ascii="Arial" w:hAnsi="Arial" w:cs="Arial"/>
          <w:sz w:val="20"/>
          <w:szCs w:val="20"/>
        </w:rPr>
        <w:t>ιδέα και στο τέλος βραβεύονται οι ομάδες με τις καλύτερες ιδέες.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Στους συμμετέχοντες χορηγούνται υποτροφίες με βάση την επίδοση τους σε ειδικές εξετάσεις. Πρόκειται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για τεστ δεξιοτήτων που αξιολογεί την αναλυτική ικανότητα του μαθητή σε μαθηματικό και λεκτικό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επίπεδο (τύπου GMAT). Οι ημερομηνίες διεξαγωγής του προγράμματος, καθώς και η ημερομηνία των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εξετάσεων θα ανακοινωθούν στην επίσημη ιστοσελίδα του προγράμματος https://yes.aueb.gr/.</w:t>
      </w: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Αιτήσεις γίνονται δεκτές μέχρι τις 30/5/2021 μέσω της ηλεκτρονικής φόρμας στην ιστοσελίδα του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προγράμματος.</w:t>
      </w:r>
    </w:p>
    <w:p w:rsid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  <w:r w:rsidRPr="00424AFC">
        <w:rPr>
          <w:rFonts w:ascii="Arial" w:hAnsi="Arial" w:cs="Arial"/>
          <w:sz w:val="20"/>
          <w:szCs w:val="20"/>
        </w:rPr>
        <w:t>Για περισσότερες πληροφορίες ή διευκρινίσεις σχετικά με το πρόγραμμα μπορείτε να στείλετε e-mail στη</w:t>
      </w:r>
      <w:r>
        <w:rPr>
          <w:rFonts w:ascii="Arial" w:hAnsi="Arial" w:cs="Arial"/>
          <w:sz w:val="20"/>
          <w:szCs w:val="20"/>
        </w:rPr>
        <w:t xml:space="preserve"> </w:t>
      </w:r>
      <w:r w:rsidRPr="00424AFC">
        <w:rPr>
          <w:rFonts w:ascii="Arial" w:hAnsi="Arial" w:cs="Arial"/>
          <w:sz w:val="20"/>
          <w:szCs w:val="20"/>
        </w:rPr>
        <w:t>διεύθυνση yes@aueb.gr ή να επισκεφτείτε την ιστοσελίδα www.yes.aueb.gr</w:t>
      </w:r>
    </w:p>
    <w:p w:rsid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</w:p>
    <w:p w:rsidR="00424AFC" w:rsidRPr="00424AFC" w:rsidRDefault="00424AFC" w:rsidP="00424AFC">
      <w:pPr>
        <w:spacing w:after="0"/>
        <w:rPr>
          <w:rFonts w:ascii="Arial" w:hAnsi="Arial" w:cs="Arial"/>
          <w:sz w:val="20"/>
          <w:szCs w:val="20"/>
        </w:rPr>
      </w:pPr>
    </w:p>
    <w:p w:rsidR="00424AFC" w:rsidRDefault="00424AFC" w:rsidP="00424AFC"/>
    <w:p w:rsidR="00424AFC" w:rsidRDefault="00424AFC" w:rsidP="00424AFC">
      <w:bookmarkStart w:id="0" w:name="_GoBack"/>
      <w:bookmarkEnd w:id="0"/>
    </w:p>
    <w:p w:rsidR="00424AFC" w:rsidRDefault="00424AFC" w:rsidP="00424AFC"/>
    <w:p w:rsidR="00424AFC" w:rsidRDefault="00424AFC" w:rsidP="00424AFC"/>
    <w:p w:rsidR="00424AFC" w:rsidRDefault="00424AFC" w:rsidP="00424AFC"/>
    <w:p w:rsidR="00424AFC" w:rsidRDefault="00424AFC" w:rsidP="00424AFC">
      <w:r>
        <w:rPr>
          <w:noProof/>
          <w:lang w:eastAsia="el-GR"/>
        </w:rPr>
        <w:lastRenderedPageBreak/>
        <w:drawing>
          <wp:inline distT="0" distB="0" distL="0" distR="0">
            <wp:extent cx="5274310" cy="324040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C" w:rsidRDefault="00424AFC" w:rsidP="00424AFC"/>
    <w:p w:rsidR="00424AFC" w:rsidRDefault="00424AFC" w:rsidP="00424AFC">
      <w:r>
        <w:t>Μπορείτε να δείτε τη φόρμα συμμετοχής εδώ.</w:t>
      </w:r>
    </w:p>
    <w:p w:rsidR="00424AFC" w:rsidRDefault="00E63F96" w:rsidP="00424AFC">
      <w:hyperlink r:id="rId8" w:history="1">
        <w:r w:rsidR="00424AFC" w:rsidRPr="00997829">
          <w:rPr>
            <w:rStyle w:val="Hyperlink"/>
          </w:rPr>
          <w:t>https://docs.google.com/forms/d/e/1FAIpQLSc8qxUpRsu8zdp6Hu-bUdfz9xXYsCGoWRbApZwwtJNXI6Jfgw/viewform</w:t>
        </w:r>
      </w:hyperlink>
      <w:r w:rsidR="00424AFC">
        <w:t xml:space="preserve"> </w:t>
      </w:r>
    </w:p>
    <w:p w:rsidR="00424AFC" w:rsidRDefault="00424AFC" w:rsidP="00424AFC">
      <w:r>
        <w:t>Θα θέλαμε να ενημερώσουμε πως λόγω της πανδημίας την οποία διανύουμε και μιας και το Θερινό Σχολείο διοργανώνεται τον Ιούλιο κάθε έτους, δεν γνωρίζουμε ακόμα αν φέτος θα πραγματοποιηθεί δια ζώσης ή διαδικτυακά όπως έγινε και πέρυσι.</w:t>
      </w:r>
    </w:p>
    <w:p w:rsidR="00424AFC" w:rsidRDefault="00424AFC" w:rsidP="00424AFC">
      <w:r>
        <w:t>Θα υπάρξει περαιτέρω ενημέρωση σας και μέσω του Υπουργείου Παιδείας και Θρησκευμάτων.</w:t>
      </w:r>
    </w:p>
    <w:p w:rsidR="00424AFC" w:rsidRDefault="00424AFC" w:rsidP="00424AFC">
      <w:r>
        <w:t>Παραμένουμε στη διάθεσή σας για οποιαδήποτε παραπάνω πληροφορία ή/και διευκρίνιση.</w:t>
      </w:r>
    </w:p>
    <w:p w:rsidR="00424AFC" w:rsidRPr="00424AFC" w:rsidRDefault="00424AFC" w:rsidP="00424AFC">
      <w:pPr>
        <w:rPr>
          <w:lang w:val="en-US"/>
        </w:rPr>
      </w:pPr>
      <w:r w:rsidRPr="00424AFC">
        <w:rPr>
          <w:lang w:val="en-US"/>
        </w:rPr>
        <w:t>ATHENS CENTER FOR ENTREPRENEURSHIP AND INNOVATION</w:t>
      </w:r>
    </w:p>
    <w:p w:rsidR="00424AFC" w:rsidRPr="00424AFC" w:rsidRDefault="00424AFC" w:rsidP="00424AFC">
      <w:pPr>
        <w:rPr>
          <w:lang w:val="en-US"/>
        </w:rPr>
      </w:pPr>
      <w:r w:rsidRPr="00424AFC">
        <w:rPr>
          <w:lang w:val="en-US"/>
        </w:rPr>
        <w:t>Athens University of Economics and Business</w:t>
      </w:r>
    </w:p>
    <w:p w:rsidR="00424AFC" w:rsidRPr="00424AFC" w:rsidRDefault="00424AFC" w:rsidP="00424AFC">
      <w:pPr>
        <w:rPr>
          <w:lang w:val="en-US"/>
        </w:rPr>
      </w:pPr>
      <w:r w:rsidRPr="00424AFC">
        <w:rPr>
          <w:lang w:val="en-US"/>
        </w:rPr>
        <w:t>https://www.aueb.gr/| acein.aueb.gr</w:t>
      </w:r>
    </w:p>
    <w:p w:rsidR="00424AFC" w:rsidRDefault="00424AFC" w:rsidP="00424AFC">
      <w:pPr>
        <w:rPr>
          <w:lang w:val="en-US"/>
        </w:rPr>
      </w:pPr>
    </w:p>
    <w:p w:rsidR="00424AFC" w:rsidRPr="00424AFC" w:rsidRDefault="00424AFC" w:rsidP="00424AFC">
      <w:pPr>
        <w:rPr>
          <w:lang w:val="en-US"/>
        </w:rPr>
      </w:pPr>
    </w:p>
    <w:p w:rsidR="007B280B" w:rsidRPr="00424AFC" w:rsidRDefault="007B280B">
      <w:pPr>
        <w:rPr>
          <w:lang w:val="en-US"/>
        </w:rPr>
      </w:pPr>
    </w:p>
    <w:sectPr w:rsidR="007B280B" w:rsidRPr="00424AFC" w:rsidSect="00E63F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424AFC"/>
    <w:rsid w:val="00424AFC"/>
    <w:rsid w:val="007B280B"/>
    <w:rsid w:val="00D149E4"/>
    <w:rsid w:val="00E6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A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A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8qxUpRsu8zdp6Hu-bUdfz9xXYsCGoWRbApZwwtJNXI6Jfgw/viewfor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es.aueb.gr" TargetMode="External"/><Relationship Id="rId5" Type="http://schemas.openxmlformats.org/officeDocument/2006/relationships/hyperlink" Target="https://yes.aueb.g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9369</Characters>
  <Application>Microsoft Office Word</Application>
  <DocSecurity>0</DocSecurity>
  <Lines>78</Lines>
  <Paragraphs>22</Paragraphs>
  <ScaleCrop>false</ScaleCrop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Θεεμου</dc:creator>
  <cp:lastModifiedBy>ΓΙΩΡΓΑΚΟΣ</cp:lastModifiedBy>
  <cp:revision>2</cp:revision>
  <dcterms:created xsi:type="dcterms:W3CDTF">2021-01-28T10:38:00Z</dcterms:created>
  <dcterms:modified xsi:type="dcterms:W3CDTF">2021-01-28T10:38:00Z</dcterms:modified>
</cp:coreProperties>
</file>